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151.95pt;margin-top:-24.35pt;width:124.15pt;height:63.75pt;z-index:251657728;visibility:visible">
            <v:imagedata r:id="rId5" o:title=""/>
          </v:shape>
        </w:pict>
      </w:r>
      <w:r>
        <w:rPr>
          <w:noProof/>
          <w:lang w:val="en-US"/>
        </w:rPr>
        <w:pict>
          <v:shape id="Imagen 1" o:spid="_x0000_s1027" type="#_x0000_t75" style="position:absolute;left:0;text-align:left;margin-left:-65.55pt;margin-top:-30.35pt;width:186.75pt;height:52.5pt;z-index:251656704;visibility:visible">
            <v:imagedata r:id="rId6" o:title=""/>
          </v:shape>
        </w:pict>
      </w:r>
    </w:p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5pt;margin-top:-45.65pt;width:127.95pt;height:60.85pt;z-index:251658752;mso-wrap-distance-left:0;mso-wrap-distance-right:0" stroked="f">
            <v:fill opacity="0" color2="black"/>
            <v:textbox style="mso-next-textbox:#_x0000_s1028" inset="0,0,0,0">
              <w:txbxContent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AGRUPACION VAL DO ULLA: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VILA DE CRUCES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VEDRA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BOQUEIXON</w:t>
                  </w:r>
                </w:p>
              </w:txbxContent>
            </v:textbox>
          </v:shape>
        </w:pict>
      </w:r>
    </w:p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</w:p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CRITERIOS DE VALORACIÓN:</w:t>
      </w:r>
    </w:p>
    <w:p w:rsidR="00820678" w:rsidRPr="009E503A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lang w:eastAsia="es-ES"/>
        </w:rPr>
      </w:pP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 xml:space="preserve">1º. </w:t>
      </w:r>
      <w:r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 xml:space="preserve">Participantes empadroados nos concello de Boqueixón, Vedra e Vila de Cruces </w:t>
      </w: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 xml:space="preserve">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Máximo 3 puntos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 xml:space="preserve">2º.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A</w:t>
      </w:r>
      <w:r w:rsidRPr="009E503A"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>ntigüidade no ficheiro do Sistema Nacional de Garantía Xuvenil no ámbito da Comunidade Autónoma</w:t>
      </w: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>, -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dende a data de inscrición no ficheiro ata a data en que remate o prazo de presentación de solicitudes de cada convocatoria-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Máx. 1,20 puntos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( 0,10 por cada mes)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3º.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Idade.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Máximo 1,20 puntos.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- a idade do día en que finalice o prazo de presentación de solicitudes-. Ata 19 anos=0,20 puntos, de 20 a 21=0,40 puntos, de 22 a 23=0,60 puntos; de 24 a 25= 0,80 puntos, de 26 a 27 =1 punto, máis de 28= 1,20 puntos.</w:t>
      </w:r>
    </w:p>
    <w:p w:rsidR="00820678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4º.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Test escrito de motivación e participación no programa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de mobilidade: ata un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máximo de 2,25 puntos</w:t>
      </w:r>
      <w:r w:rsidRPr="009E503A">
        <w:rPr>
          <w:rFonts w:ascii="Arial" w:hAnsi="Arial" w:cs="Arial"/>
          <w:sz w:val="24"/>
          <w:szCs w:val="24"/>
          <w:lang w:val="gl-ES" w:eastAsia="es-ES"/>
        </w:rPr>
        <w:t>. Consistirá en 15 preguntas tipo test, valoradas en 0,15 puntos cada unha. (Realizados os test por todas as persoas participantes porase a súa disposición a plantilla de respostas correctas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5º. Caso de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violencia de xénero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: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1 punto.</w:t>
      </w:r>
    </w:p>
    <w:p w:rsidR="00820678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b/>
          <w:bCs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6º. Caso de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exclusión social: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1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,35 puntos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</w:p>
    <w:p w:rsidR="00820678" w:rsidRDefault="00820678" w:rsidP="009E503A">
      <w:pPr>
        <w:spacing w:before="100" w:beforeAutospacing="1" w:after="119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CRITERIOS DE DESEMPATE:</w:t>
      </w:r>
    </w:p>
    <w:p w:rsidR="00820678" w:rsidRPr="009E503A" w:rsidRDefault="00820678" w:rsidP="009E503A">
      <w:pPr>
        <w:spacing w:before="57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1º- A puntuación máis alta obtida nos criterios do apartado precedente na mesma orde na que están establecidos. </w:t>
      </w:r>
    </w:p>
    <w:p w:rsidR="00820678" w:rsidRPr="009E503A" w:rsidRDefault="00820678" w:rsidP="009E503A">
      <w:pPr>
        <w:spacing w:before="57" w:after="0" w:line="301" w:lineRule="atLeast"/>
        <w:outlineLvl w:val="4"/>
        <w:rPr>
          <w:rFonts w:ascii="Times New Roman" w:hAnsi="Times New Roman"/>
          <w:b/>
          <w:bCs/>
          <w:i/>
          <w:iCs/>
          <w:sz w:val="26"/>
          <w:szCs w:val="26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2º Igualdade de xénero: Darase preferencia ao xénero que teña menor número de solicitudes.</w:t>
      </w:r>
    </w:p>
    <w:p w:rsidR="00820678" w:rsidRPr="009E503A" w:rsidRDefault="00820678" w:rsidP="009E503A">
      <w:pPr>
        <w:spacing w:before="57" w:after="0" w:line="301" w:lineRule="atLeast"/>
        <w:outlineLvl w:val="4"/>
        <w:rPr>
          <w:rFonts w:ascii="Times New Roman" w:hAnsi="Times New Roman"/>
          <w:b/>
          <w:bCs/>
          <w:i/>
          <w:iCs/>
          <w:sz w:val="26"/>
          <w:szCs w:val="26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3ºA orde de entrada da solicitude.</w:t>
      </w:r>
    </w:p>
    <w:p w:rsidR="00820678" w:rsidRDefault="00820678"/>
    <w:sectPr w:rsidR="00820678" w:rsidSect="001F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D1B"/>
    <w:multiLevelType w:val="multilevel"/>
    <w:tmpl w:val="143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3A"/>
    <w:rsid w:val="00104189"/>
    <w:rsid w:val="001F6926"/>
    <w:rsid w:val="00820678"/>
    <w:rsid w:val="00876572"/>
    <w:rsid w:val="00876E81"/>
    <w:rsid w:val="009D6728"/>
    <w:rsid w:val="009E503A"/>
    <w:rsid w:val="00CA3724"/>
    <w:rsid w:val="00E4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26"/>
    <w:pPr>
      <w:spacing w:after="200" w:line="276" w:lineRule="auto"/>
    </w:pPr>
    <w:rPr>
      <w:lang w:val="es-ES"/>
    </w:rPr>
  </w:style>
  <w:style w:type="paragraph" w:styleId="Heading4">
    <w:name w:val="heading 4"/>
    <w:basedOn w:val="Normal"/>
    <w:link w:val="Heading4Char"/>
    <w:uiPriority w:val="99"/>
    <w:qFormat/>
    <w:rsid w:val="009E503A"/>
    <w:pPr>
      <w:spacing w:before="100" w:beforeAutospacing="1" w:after="6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Heading5">
    <w:name w:val="heading 5"/>
    <w:basedOn w:val="Normal"/>
    <w:link w:val="Heading5Char"/>
    <w:uiPriority w:val="99"/>
    <w:qFormat/>
    <w:rsid w:val="009E503A"/>
    <w:pPr>
      <w:spacing w:before="100" w:beforeAutospacing="1" w:after="62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E503A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503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customStyle="1" w:styleId="LO-Normal">
    <w:name w:val="LO-Normal"/>
    <w:uiPriority w:val="99"/>
    <w:rsid w:val="009E503A"/>
    <w:pPr>
      <w:widowControl w:val="0"/>
      <w:suppressAutoHyphens/>
    </w:pPr>
    <w:rPr>
      <w:kern w:val="1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***</cp:lastModifiedBy>
  <cp:revision>2</cp:revision>
  <dcterms:created xsi:type="dcterms:W3CDTF">2016-07-06T07:07:00Z</dcterms:created>
  <dcterms:modified xsi:type="dcterms:W3CDTF">2016-07-06T07:07:00Z</dcterms:modified>
</cp:coreProperties>
</file>